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20" w:rsidRPr="003C7820" w:rsidRDefault="003C7820" w:rsidP="003C7820">
      <w:pPr>
        <w:spacing w:after="0" w:line="240" w:lineRule="auto"/>
        <w:ind w:left="5897"/>
        <w:rPr>
          <w:rFonts w:ascii="Times New Roman" w:eastAsia="Times New Roman" w:hAnsi="Times New Roman" w:cs="Times New Roman"/>
          <w:color w:val="5E2806"/>
          <w:sz w:val="18"/>
          <w:szCs w:val="18"/>
          <w:lang w:eastAsia="ru-RU"/>
        </w:rPr>
      </w:pPr>
      <w:bookmarkStart w:id="0" w:name="_GoBack"/>
      <w:bookmarkEnd w:id="0"/>
      <w:r w:rsidRPr="003C7820">
        <w:rPr>
          <w:rFonts w:ascii="Times New Roman" w:eastAsia="Times New Roman" w:hAnsi="Times New Roman" w:cs="Times New Roman"/>
          <w:color w:val="5E2806"/>
          <w:sz w:val="18"/>
          <w:szCs w:val="18"/>
          <w:lang w:eastAsia="ru-RU"/>
        </w:rPr>
        <w:t>УТВЕРЖДЕН</w:t>
      </w:r>
    </w:p>
    <w:p w:rsidR="003C7820" w:rsidRPr="003C7820" w:rsidRDefault="003C7820" w:rsidP="003C7820">
      <w:pPr>
        <w:spacing w:after="0" w:line="240" w:lineRule="auto"/>
        <w:ind w:left="5897"/>
        <w:rPr>
          <w:rFonts w:ascii="Times New Roman" w:eastAsia="Times New Roman" w:hAnsi="Times New Roman" w:cs="Times New Roman"/>
          <w:color w:val="5E2806"/>
          <w:sz w:val="18"/>
          <w:szCs w:val="18"/>
          <w:lang w:eastAsia="ru-RU"/>
        </w:rPr>
      </w:pPr>
      <w:r w:rsidRPr="003C7820">
        <w:rPr>
          <w:rFonts w:ascii="Times New Roman" w:eastAsia="Times New Roman" w:hAnsi="Times New Roman" w:cs="Times New Roman"/>
          <w:color w:val="5E2806"/>
          <w:sz w:val="18"/>
          <w:szCs w:val="18"/>
          <w:lang w:eastAsia="ru-RU"/>
        </w:rPr>
        <w:t xml:space="preserve">приказом директора МАУ МФЦ Белокалитвинского </w:t>
      </w:r>
      <w:proofErr w:type="gramStart"/>
      <w:r w:rsidRPr="003C7820">
        <w:rPr>
          <w:rFonts w:ascii="Times New Roman" w:eastAsia="Times New Roman" w:hAnsi="Times New Roman" w:cs="Times New Roman"/>
          <w:color w:val="5E2806"/>
          <w:sz w:val="18"/>
          <w:szCs w:val="18"/>
          <w:lang w:eastAsia="ru-RU"/>
        </w:rPr>
        <w:t>района  от</w:t>
      </w:r>
      <w:proofErr w:type="gramEnd"/>
      <w:r>
        <w:rPr>
          <w:rFonts w:ascii="Times New Roman" w:eastAsia="Times New Roman" w:hAnsi="Times New Roman" w:cs="Times New Roman"/>
          <w:color w:val="5E2806"/>
          <w:sz w:val="18"/>
          <w:szCs w:val="18"/>
          <w:lang w:eastAsia="ru-RU"/>
        </w:rPr>
        <w:t xml:space="preserve"> 24.03.</w:t>
      </w:r>
      <w:r w:rsidRPr="003C7820">
        <w:rPr>
          <w:rFonts w:ascii="Times New Roman" w:eastAsia="Times New Roman" w:hAnsi="Times New Roman" w:cs="Times New Roman"/>
          <w:color w:val="5E2806"/>
          <w:sz w:val="18"/>
          <w:szCs w:val="18"/>
          <w:lang w:eastAsia="ru-RU"/>
        </w:rPr>
        <w:t xml:space="preserve"> 2013 г.  № </w:t>
      </w:r>
      <w:r>
        <w:rPr>
          <w:rFonts w:ascii="Times New Roman" w:eastAsia="Times New Roman" w:hAnsi="Times New Roman" w:cs="Times New Roman"/>
          <w:color w:val="5E2806"/>
          <w:sz w:val="18"/>
          <w:szCs w:val="18"/>
          <w:lang w:eastAsia="ru-RU"/>
        </w:rPr>
        <w:t>96</w:t>
      </w:r>
    </w:p>
    <w:p w:rsidR="003C7820" w:rsidRPr="003C7820" w:rsidRDefault="003C7820" w:rsidP="003C7820">
      <w:pPr>
        <w:keepNext/>
        <w:keepLines/>
        <w:spacing w:after="0"/>
        <w:jc w:val="center"/>
        <w:outlineLvl w:val="0"/>
        <w:rPr>
          <w:rFonts w:ascii="Arial Black" w:eastAsia="Times New Roman" w:hAnsi="Arial Black" w:cs="Times New Roman"/>
          <w:b/>
          <w:bCs/>
          <w:color w:val="E04E39"/>
          <w:sz w:val="56"/>
          <w:szCs w:val="28"/>
        </w:rPr>
      </w:pPr>
      <w:r>
        <w:rPr>
          <w:rFonts w:ascii="Times New Roman" w:eastAsia="Times New Roman" w:hAnsi="Times New Roman" w:cs="Times New Roman"/>
          <w:color w:val="5E2806"/>
          <w:sz w:val="18"/>
          <w:szCs w:val="18"/>
          <w:lang w:eastAsia="ru-RU"/>
        </w:rPr>
        <w:t xml:space="preserve">                                                                                                              (с изменениями на 04</w:t>
      </w:r>
      <w:r w:rsidRPr="003C7820">
        <w:rPr>
          <w:rFonts w:ascii="Times New Roman" w:eastAsia="Times New Roman" w:hAnsi="Times New Roman" w:cs="Times New Roman"/>
          <w:color w:val="5E2806"/>
          <w:sz w:val="18"/>
          <w:szCs w:val="18"/>
          <w:lang w:eastAsia="ru-RU"/>
        </w:rPr>
        <w:t>.0</w:t>
      </w:r>
      <w:r>
        <w:rPr>
          <w:rFonts w:ascii="Times New Roman" w:eastAsia="Times New Roman" w:hAnsi="Times New Roman" w:cs="Times New Roman"/>
          <w:color w:val="5E2806"/>
          <w:sz w:val="18"/>
          <w:szCs w:val="18"/>
          <w:lang w:eastAsia="ru-RU"/>
        </w:rPr>
        <w:t>2</w:t>
      </w:r>
      <w:r w:rsidRPr="003C7820">
        <w:rPr>
          <w:rFonts w:ascii="Times New Roman" w:eastAsia="Times New Roman" w:hAnsi="Times New Roman" w:cs="Times New Roman"/>
          <w:color w:val="5E2806"/>
          <w:sz w:val="18"/>
          <w:szCs w:val="18"/>
          <w:lang w:eastAsia="ru-RU"/>
        </w:rPr>
        <w:t>.201</w:t>
      </w:r>
      <w:r>
        <w:rPr>
          <w:rFonts w:ascii="Times New Roman" w:eastAsia="Times New Roman" w:hAnsi="Times New Roman" w:cs="Times New Roman"/>
          <w:color w:val="5E2806"/>
          <w:sz w:val="18"/>
          <w:szCs w:val="18"/>
          <w:lang w:eastAsia="ru-RU"/>
        </w:rPr>
        <w:t>6</w:t>
      </w:r>
      <w:r w:rsidRPr="003C7820">
        <w:rPr>
          <w:rFonts w:ascii="Times New Roman" w:eastAsia="Times New Roman" w:hAnsi="Times New Roman" w:cs="Times New Roman"/>
          <w:color w:val="5E2806"/>
          <w:sz w:val="18"/>
          <w:szCs w:val="18"/>
          <w:lang w:eastAsia="ru-RU"/>
        </w:rPr>
        <w:t xml:space="preserve"> г.)</w:t>
      </w:r>
    </w:p>
    <w:p w:rsidR="003C7820" w:rsidRPr="003C7820" w:rsidRDefault="003C7820" w:rsidP="003C7820">
      <w:pPr>
        <w:spacing w:after="0"/>
        <w:rPr>
          <w:rFonts w:ascii="Arial" w:eastAsia="Calibri" w:hAnsi="Arial" w:cs="Times New Roman"/>
          <w:color w:val="623B2A"/>
          <w:sz w:val="48"/>
        </w:rPr>
      </w:pPr>
    </w:p>
    <w:p w:rsidR="003C7820" w:rsidRDefault="003C7820" w:rsidP="003C7820">
      <w:pPr>
        <w:spacing w:after="0"/>
        <w:rPr>
          <w:rFonts w:ascii="Arial" w:eastAsia="Calibri" w:hAnsi="Arial" w:cs="Times New Roman"/>
          <w:color w:val="623B2A"/>
          <w:sz w:val="48"/>
        </w:rPr>
      </w:pPr>
    </w:p>
    <w:p w:rsidR="003C7820" w:rsidRDefault="003C7820" w:rsidP="003C7820">
      <w:pPr>
        <w:spacing w:after="0"/>
        <w:rPr>
          <w:rFonts w:ascii="Arial" w:eastAsia="Calibri" w:hAnsi="Arial" w:cs="Times New Roman"/>
          <w:color w:val="623B2A"/>
          <w:sz w:val="48"/>
        </w:rPr>
      </w:pPr>
    </w:p>
    <w:p w:rsidR="003C7820" w:rsidRPr="003C7820" w:rsidRDefault="003C7820" w:rsidP="003C7820">
      <w:pPr>
        <w:spacing w:after="0"/>
        <w:rPr>
          <w:rFonts w:ascii="Arial" w:eastAsia="Calibri" w:hAnsi="Arial" w:cs="Times New Roman"/>
          <w:color w:val="623B2A"/>
          <w:sz w:val="48"/>
        </w:rPr>
      </w:pPr>
    </w:p>
    <w:p w:rsidR="003C7820" w:rsidRPr="003C7820" w:rsidRDefault="003C7820" w:rsidP="003C7820">
      <w:pPr>
        <w:spacing w:after="0"/>
        <w:rPr>
          <w:rFonts w:ascii="Arial" w:eastAsia="Calibri" w:hAnsi="Arial" w:cs="Times New Roman"/>
          <w:color w:val="623B2A"/>
          <w:sz w:val="48"/>
        </w:rPr>
      </w:pPr>
    </w:p>
    <w:p w:rsidR="003C7820" w:rsidRPr="003C7820" w:rsidRDefault="003C7820" w:rsidP="003C7820">
      <w:pPr>
        <w:spacing w:after="0"/>
        <w:jc w:val="center"/>
        <w:rPr>
          <w:rFonts w:ascii="Arial" w:eastAsia="Calibri" w:hAnsi="Arial" w:cs="Times New Roman"/>
          <w:b/>
          <w:bCs/>
          <w:color w:val="623B2A"/>
          <w:sz w:val="52"/>
          <w:szCs w:val="52"/>
        </w:rPr>
      </w:pPr>
    </w:p>
    <w:p w:rsidR="003C7820" w:rsidRPr="003C7820" w:rsidRDefault="003C7820" w:rsidP="003C7820">
      <w:pPr>
        <w:spacing w:after="0"/>
        <w:jc w:val="center"/>
        <w:rPr>
          <w:rFonts w:ascii="Arial" w:eastAsia="Calibri" w:hAnsi="Arial" w:cs="Times New Roman"/>
          <w:b/>
          <w:bCs/>
          <w:color w:val="623B2A"/>
          <w:sz w:val="36"/>
          <w:szCs w:val="36"/>
        </w:rPr>
      </w:pPr>
      <w:r w:rsidRPr="003C7820">
        <w:rPr>
          <w:rFonts w:ascii="Arial" w:eastAsia="Calibri" w:hAnsi="Arial" w:cs="Times New Roman"/>
          <w:b/>
          <w:bCs/>
          <w:color w:val="623B2A"/>
          <w:sz w:val="36"/>
          <w:szCs w:val="36"/>
        </w:rPr>
        <w:t xml:space="preserve">Стандарт комфортности </w:t>
      </w:r>
    </w:p>
    <w:p w:rsidR="003C7820" w:rsidRPr="003C7820" w:rsidRDefault="003C7820" w:rsidP="003C7820">
      <w:pPr>
        <w:spacing w:after="0"/>
        <w:jc w:val="center"/>
        <w:rPr>
          <w:rFonts w:ascii="Arial" w:eastAsia="Calibri" w:hAnsi="Arial" w:cs="Times New Roman"/>
          <w:b/>
          <w:bCs/>
          <w:color w:val="623B2A"/>
          <w:sz w:val="36"/>
          <w:szCs w:val="36"/>
        </w:rPr>
      </w:pPr>
      <w:r w:rsidRPr="003C7820">
        <w:rPr>
          <w:rFonts w:ascii="Arial" w:eastAsia="Calibri" w:hAnsi="Arial" w:cs="Times New Roman"/>
          <w:b/>
          <w:bCs/>
          <w:color w:val="623B2A"/>
          <w:sz w:val="36"/>
          <w:szCs w:val="36"/>
        </w:rPr>
        <w:t xml:space="preserve">предоставления государственных и муниципальных услуг на базе </w:t>
      </w:r>
    </w:p>
    <w:p w:rsidR="003C7820" w:rsidRPr="003C7820" w:rsidRDefault="003C7820" w:rsidP="003C7820">
      <w:pPr>
        <w:spacing w:after="0"/>
        <w:jc w:val="center"/>
        <w:rPr>
          <w:rFonts w:ascii="Arial" w:eastAsia="Calibri" w:hAnsi="Arial" w:cs="Times New Roman"/>
          <w:b/>
          <w:bCs/>
          <w:color w:val="623B2A"/>
          <w:sz w:val="36"/>
          <w:szCs w:val="36"/>
        </w:rPr>
      </w:pPr>
      <w:r w:rsidRPr="003C7820">
        <w:rPr>
          <w:rFonts w:ascii="Arial" w:eastAsia="Calibri" w:hAnsi="Arial" w:cs="Times New Roman"/>
          <w:b/>
          <w:color w:val="623B2A"/>
          <w:sz w:val="36"/>
          <w:szCs w:val="36"/>
        </w:rPr>
        <w:t xml:space="preserve">муниципального автономного </w:t>
      </w:r>
      <w:proofErr w:type="spellStart"/>
      <w:proofErr w:type="gramStart"/>
      <w:r w:rsidRPr="003C7820">
        <w:rPr>
          <w:rFonts w:ascii="Arial" w:eastAsia="Calibri" w:hAnsi="Arial" w:cs="Times New Roman"/>
          <w:b/>
          <w:color w:val="623B2A"/>
          <w:sz w:val="36"/>
          <w:szCs w:val="36"/>
        </w:rPr>
        <w:t>учреждения«</w:t>
      </w:r>
      <w:proofErr w:type="gramEnd"/>
      <w:r w:rsidRPr="003C7820">
        <w:rPr>
          <w:rFonts w:ascii="Arial" w:eastAsia="Calibri" w:hAnsi="Arial" w:cs="Times New Roman"/>
          <w:b/>
          <w:color w:val="623B2A"/>
          <w:sz w:val="36"/>
          <w:szCs w:val="36"/>
        </w:rPr>
        <w:t>Многофункциональный</w:t>
      </w:r>
      <w:proofErr w:type="spellEnd"/>
      <w:r w:rsidRPr="003C7820">
        <w:rPr>
          <w:rFonts w:ascii="Arial" w:eastAsia="Calibri" w:hAnsi="Arial" w:cs="Times New Roman"/>
          <w:b/>
          <w:color w:val="623B2A"/>
          <w:sz w:val="36"/>
          <w:szCs w:val="36"/>
        </w:rPr>
        <w:t xml:space="preserve"> центр </w:t>
      </w:r>
      <w:proofErr w:type="spellStart"/>
      <w:r w:rsidRPr="003C7820">
        <w:rPr>
          <w:rFonts w:ascii="Arial" w:eastAsia="Calibri" w:hAnsi="Arial" w:cs="Times New Roman"/>
          <w:b/>
          <w:color w:val="623B2A"/>
          <w:sz w:val="36"/>
          <w:szCs w:val="36"/>
        </w:rPr>
        <w:t>предоставлениягосударственных</w:t>
      </w:r>
      <w:proofErr w:type="spellEnd"/>
      <w:r w:rsidRPr="003C7820">
        <w:rPr>
          <w:rFonts w:ascii="Arial" w:eastAsia="Calibri" w:hAnsi="Arial" w:cs="Times New Roman"/>
          <w:b/>
          <w:color w:val="623B2A"/>
          <w:sz w:val="36"/>
          <w:szCs w:val="36"/>
        </w:rPr>
        <w:t xml:space="preserve"> и муниципальных услуг»  Белокалитвинского района</w:t>
      </w:r>
    </w:p>
    <w:p w:rsidR="003C7820" w:rsidRPr="003C7820" w:rsidRDefault="003C7820" w:rsidP="003C7820">
      <w:pPr>
        <w:spacing w:after="0"/>
        <w:jc w:val="center"/>
        <w:rPr>
          <w:rFonts w:ascii="Arial" w:eastAsia="Calibri" w:hAnsi="Arial" w:cs="Times New Roman"/>
          <w:b/>
          <w:color w:val="623B2A"/>
          <w:sz w:val="32"/>
          <w:szCs w:val="32"/>
        </w:rPr>
      </w:pPr>
    </w:p>
    <w:p w:rsidR="003C7820" w:rsidRPr="003C7820" w:rsidRDefault="003C7820" w:rsidP="003C7820">
      <w:pPr>
        <w:spacing w:after="0"/>
        <w:jc w:val="center"/>
        <w:rPr>
          <w:rFonts w:ascii="Arial" w:eastAsia="Calibri" w:hAnsi="Arial" w:cs="Times New Roman"/>
          <w:b/>
          <w:color w:val="623B2A"/>
          <w:sz w:val="32"/>
          <w:szCs w:val="32"/>
        </w:rPr>
      </w:pPr>
    </w:p>
    <w:p w:rsidR="003C7820" w:rsidRPr="003C7820" w:rsidRDefault="003C7820" w:rsidP="003C7820">
      <w:pPr>
        <w:spacing w:after="0"/>
        <w:jc w:val="center"/>
        <w:rPr>
          <w:rFonts w:ascii="Arial" w:eastAsia="Calibri" w:hAnsi="Arial" w:cs="Times New Roman"/>
          <w:b/>
          <w:color w:val="623B2A"/>
          <w:sz w:val="32"/>
          <w:szCs w:val="32"/>
        </w:rPr>
      </w:pPr>
    </w:p>
    <w:p w:rsidR="003C7820" w:rsidRPr="003C7820" w:rsidRDefault="003C7820" w:rsidP="003C7820">
      <w:pPr>
        <w:spacing w:after="0"/>
        <w:jc w:val="center"/>
        <w:rPr>
          <w:rFonts w:ascii="Arial" w:eastAsia="Calibri" w:hAnsi="Arial" w:cs="Times New Roman"/>
          <w:b/>
          <w:color w:val="623B2A"/>
          <w:sz w:val="32"/>
          <w:szCs w:val="32"/>
        </w:rPr>
      </w:pPr>
    </w:p>
    <w:p w:rsidR="003C7820" w:rsidRPr="003C7820" w:rsidRDefault="003C7820" w:rsidP="003C7820">
      <w:pPr>
        <w:spacing w:after="0"/>
        <w:jc w:val="center"/>
        <w:rPr>
          <w:rFonts w:ascii="Arial" w:eastAsia="Calibri" w:hAnsi="Arial" w:cs="Times New Roman"/>
          <w:b/>
          <w:color w:val="623B2A"/>
          <w:sz w:val="32"/>
          <w:szCs w:val="32"/>
        </w:rPr>
      </w:pPr>
    </w:p>
    <w:p w:rsidR="003C7820" w:rsidRPr="003C7820" w:rsidRDefault="003C7820" w:rsidP="003C7820">
      <w:pPr>
        <w:spacing w:after="0"/>
        <w:jc w:val="center"/>
        <w:rPr>
          <w:rFonts w:ascii="Arial" w:eastAsia="Calibri" w:hAnsi="Arial" w:cs="Times New Roman"/>
          <w:b/>
          <w:color w:val="623B2A"/>
          <w:sz w:val="32"/>
          <w:szCs w:val="32"/>
        </w:rPr>
      </w:pPr>
    </w:p>
    <w:p w:rsidR="003C7820" w:rsidRDefault="003C7820" w:rsidP="003C7820">
      <w:pPr>
        <w:spacing w:after="0"/>
        <w:jc w:val="center"/>
        <w:rPr>
          <w:rFonts w:ascii="Arial" w:eastAsia="Calibri" w:hAnsi="Arial" w:cs="Times New Roman"/>
          <w:b/>
          <w:color w:val="623B2A"/>
          <w:sz w:val="32"/>
          <w:szCs w:val="32"/>
        </w:rPr>
      </w:pPr>
    </w:p>
    <w:p w:rsidR="00F519CD" w:rsidRPr="003C7820" w:rsidRDefault="00F519CD" w:rsidP="003C7820">
      <w:pPr>
        <w:spacing w:after="0"/>
        <w:jc w:val="center"/>
        <w:rPr>
          <w:rFonts w:ascii="Arial" w:eastAsia="Calibri" w:hAnsi="Arial" w:cs="Times New Roman"/>
          <w:b/>
          <w:color w:val="623B2A"/>
          <w:sz w:val="32"/>
          <w:szCs w:val="32"/>
        </w:rPr>
      </w:pPr>
    </w:p>
    <w:p w:rsidR="003C7820" w:rsidRPr="003C7820" w:rsidRDefault="003C7820" w:rsidP="003C7820">
      <w:pPr>
        <w:spacing w:after="0"/>
        <w:jc w:val="right"/>
        <w:rPr>
          <w:rFonts w:ascii="Arial" w:eastAsia="Calibri" w:hAnsi="Arial" w:cs="Times New Roman"/>
          <w:b/>
          <w:color w:val="623B2A"/>
          <w:sz w:val="32"/>
          <w:szCs w:val="32"/>
        </w:rPr>
      </w:pPr>
    </w:p>
    <w:p w:rsidR="003C7820" w:rsidRPr="003C7820" w:rsidRDefault="003C7820" w:rsidP="003C7820">
      <w:pPr>
        <w:spacing w:after="0"/>
        <w:jc w:val="right"/>
        <w:rPr>
          <w:rFonts w:ascii="Arial" w:eastAsia="Calibri" w:hAnsi="Arial" w:cs="Times New Roman"/>
          <w:color w:val="623B2A"/>
          <w:sz w:val="48"/>
        </w:rPr>
      </w:pPr>
      <w:r w:rsidRPr="003C7820">
        <w:rPr>
          <w:rFonts w:ascii="Calibri" w:eastAsia="Times New Roman" w:hAnsi="Calibri" w:cs="Arial"/>
          <w:noProof/>
          <w:sz w:val="18"/>
          <w:szCs w:val="18"/>
          <w:lang w:eastAsia="ru-RU"/>
        </w:rPr>
        <w:drawing>
          <wp:inline distT="0" distB="0" distL="0" distR="0">
            <wp:extent cx="1599041" cy="1207540"/>
            <wp:effectExtent l="0" t="0" r="0" b="0"/>
            <wp:docPr id="1" name="Рисунок 1" descr="C:\Users\admin\Desktop\LOGO_B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_BIG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763" cy="121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9D4" w:rsidRPr="00A37FCC" w:rsidRDefault="00D70C29" w:rsidP="00312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="00AC69D4" w:rsidRPr="00A37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Стандарт комфортности предоставления государственных и муниципальных услуг на базе </w:t>
      </w:r>
      <w:r w:rsidR="0082028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автономного учреждения «Многофункциональный центр предоставлени</w:t>
      </w:r>
      <w:r w:rsid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услуг» </w:t>
      </w:r>
      <w:r w:rsid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Белокалитвинского района 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Стандарт) разработан в целях обеспечения соблюдения требований к удобству и комфорту получателей государственных и муниципальных услуг (далее – услуг) при обращении в Муниципальное автономное учреждение «Многофункциональный центр предоставлени</w:t>
      </w:r>
      <w:r w:rsid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услуг</w:t>
      </w:r>
      <w:r w:rsid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» Белокалитвинского</w:t>
      </w:r>
      <w:r w:rsidR="00A37FCC"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МФЦ) за предоставлением услуг.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Организация предоставления услуг в МФЦ осуществляется в соответствии с Федеральным законом от 27.07.2010 № 210-ФЗ «Об организации предоставления государственных и муниципальных услуг», иными нормативными правовы</w:t>
      </w:r>
      <w:r w:rsidR="002A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актами Российской Федерации 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Ростовской области, муниципальными правовыми актами </w:t>
      </w:r>
      <w:r w:rsid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соглашениями о взаимодействии.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Требования к зданию МФЦ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Размещение МФЦ: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Здание, в котором расположен МФЦ, должно находиться в 5-ти минутной пешеходной доступности от остановок общественного транспорта. Дорога от близлежащих остановок общественного транспорта до здания, в котором расположен МФЦ, должна быть оборудована указателями.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Помещение МФЦ должно располагаться на первом этаже здания.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Оформление входа в здание: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Помещение МФЦ должно иметь отдельный вход и запасной пожарный выход.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Вход в помещение МФЦ и выход из него должен быть оборудован соответствующими указателями, удобной лестницей с поручнями и пандусами для беспрепятственного передвижения детских и инвалидных колясок.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Здание, в котором расположен МФЦ, должно быть оборудовано информационной табличкой (вывеской), содержащей полное наименование МФЦ и информацию о режиме работы.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2.2.4. Информационная табличка должна размещаться рядом с входом в помещение МФЦ в месте, удобном для визуального ознакомления посетителей с разм</w:t>
      </w:r>
      <w:r w:rsidR="002A779B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ещенной на ней информацией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Вход в МФЦ должен быть оборудован осветительными приборами, которые позволят в течение рабочего времени центра ознакомиться с информационной табличкой. </w:t>
      </w:r>
    </w:p>
    <w:p w:rsidR="003245FE" w:rsidRDefault="00AC69D4" w:rsidP="00324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Требования к помещению МФЦ для организации </w:t>
      </w:r>
    </w:p>
    <w:p w:rsidR="00AC69D4" w:rsidRPr="00A37FCC" w:rsidRDefault="00AC69D4" w:rsidP="0032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взаимодействия с заявителями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Для организации взаимодействия с заявителями помещение центра должно разделяться на следующие функциональные секторы: </w:t>
      </w:r>
    </w:p>
    <w:p w:rsidR="00EC23C8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сектор информирования и ожидания;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сектор приема заявителей.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местах предоставления услуг на видном месте должны быть размещены схемы расположения средств пожаротушения и путей эвакуации заявителей и работников МФЦ.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В помещении МФЦ должны быть предусмотрены доступные места общественного пользования (туалеты, в том числе для инвалидов) и места хранения верхней одежды заявителей.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Помещение МФЦ должно отвечать требованиям пожарной, санитарно-эпидемиологической безопасности, быть оборудовано средствами пожаротушения и оповещения о возникновении чрезвычайной ситуации, противопожарной системой и средствами порошкового пожаротушения, системой кондиционирования воздуха, системой охраны, иными средствами, обеспечивающими безопасность и комфортное пребывание заявителей.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Требования к организации сектора информирования и ожидания: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 Под сектор информирования и ожидания должно быть отведено просторное помещение. Габаритные размеры, очертания и свойства сектора информирования и ожидания должны быть определены с учетом необходимости создания оптимальных условий для работы работников МФЦ и комфортного обслуживания заявителей.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В секторе информирования и ожидания должны быть расположены: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окна консультантов для осуществления информирования заявителей о порядке предоставления государственных и муниципальных услуг, о ходе 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рассмотрения запросов о предоставлении государственных и муниципальных услуг, а также для предоставления иной информации;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информационные стенды, информационные перекидные системы, содержащие информацию о государственных и муниципальных услугах, в том числе: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государственных и муниципальных услуг, предоставление которых организовано в МФЦ;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сроки предоставления государственных и муниципальных услуг;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размеры государственной пошлины и иных платежей, уплачиваемых заявителем при получении государственных и муниципальных услуг, порядок их уплаты;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многофункциональных центров, работников МФЦ;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информацию о предусмотренной законодательством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МФЦ, за нарушение порядка предоставления государственных и муниципальных услуг;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информацию о порядке возмещения вреда, причиненного заявителю в результате ненадлежащего исполнения либо неисполнения многофункциональным центром или его работниками обязанностей, предусмотренных законодательством Российской Федерации;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режим работы и адреса МФЦ, иных многофункциональных центров и привлекаемых организаций, находящихся на территории субъекта Российской Федерации;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иную информацию, необходимую для получения государственных и муниципальных услуг;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информационные киоски, обеспечивающие доступ заявителей к Единому порталу государственных и муниципальных услуг (функций), региональному порталу государственных и муниципальных услуг (функций), а также к информации о государственных и муниципальных услугах, предоставляемых в МФЦ.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Сектор ожидания и информирования должен быть оборудован диванами, </w:t>
      </w:r>
      <w:proofErr w:type="spellStart"/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банкетками</w:t>
      </w:r>
      <w:proofErr w:type="spellEnd"/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стульями, столами (стойками) для возможности оформления документов.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3.5.4. Сектор ожидания и информирования должен быть оборудован электронной системой управления очередью, предназначенной для: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регистрации заявителя в очереди;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учета заявителей в очереди, управления отдельными очередями в зависимости от видов услуг;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отображения статуса очереди;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автоматического перенаправления заявителя в очередь на обслуживание к следующему работнику многофункционального центра;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формирования отчетов о посещаемости МФЦ, количестве заявителей, очередях, среднем времени ожидания (обслуживания) и о загруженности работников.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3.5.5. Электронная система управления очередью должна функционировать в течение всего времени приема заявителей и исключать возможность получения услуг вне электронной очереди.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3.5.6. В секторе ожидания и информирования должны быть расположены информационные табло, на которых отображается информация о номере очереди последних вызванных заявителей, и к какому окну должен обратиться заявитель с соответствующим номером очереди. Данные, отображенные на информационных экранах, дублируются голосовыми сообщениями (произносится номер талона и номера окна).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Требования к организации сектора приема заявителей: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Сектор приема заявителей должен быть оборудован окнами приема и выдачи документов. Каждое окно оформляется информационной табличкой с указанием номера окна, фамилии, имени, отчества (при наличии) и должности работника МФЦ, осуществляющего прием и выдачу документов.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 Для работника МФЦ и заявителя, находящегося на приеме должны быть предусмотрены места для сидения и раскладки документов. При необходимости работник МФЦ, осуществляющий прием и выдачу документов, обеспечивает заявителя бумагой, формами (бланками) документов, необходимых для получения государственных и муниципальных услуг, а также канцелярскими принадлежностями. Прием и выдача документов должны осуществляться без необходимости покидать рабочее место как работником МФЦ, так и заявителем.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3.6.3. Рабочее место работника МФЦ должно быть оборудовано персональным компьютером с доступом к программному комплексу «ИС МФЦ», печатающим и сканирующим устройствами.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Требования к организации информирования и приема заявителей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Информирование заявителей о предоставлении услуг осуществляется работниками МФЦ.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Информирование заявителей осуществляется следующими способами: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непосредственно работниками МФЦ (консультантами) в окнах сектора информирования МФЦ при личном обращении заявителя; </w:t>
      </w:r>
    </w:p>
    <w:p w:rsidR="00AC69D4" w:rsidRPr="00A37FCC" w:rsidRDefault="000926FA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телефону </w:t>
      </w:r>
      <w:r w:rsidR="00AC69D4"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(863</w:t>
      </w:r>
      <w:r w:rsidR="00803B01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AC69D4"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03B01">
        <w:rPr>
          <w:rFonts w:ascii="Times New Roman" w:eastAsia="Times New Roman" w:hAnsi="Times New Roman" w:cs="Times New Roman"/>
          <w:sz w:val="28"/>
          <w:szCs w:val="28"/>
          <w:lang w:eastAsia="ru-RU"/>
        </w:rPr>
        <w:t>2-01-78</w:t>
      </w:r>
      <w:r w:rsidR="00AC69D4"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использованием Интернет-</w:t>
      </w:r>
      <w:proofErr w:type="spellStart"/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</w:t>
      </w:r>
      <w:r w:rsidRPr="00803B0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proofErr w:type="spellEnd"/>
      <w:r w:rsidRPr="00803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7" w:tgtFrame="_self" w:history="1">
        <w:r w:rsidRPr="00803B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www.mfc61.ru</w:t>
        </w:r>
      </w:hyperlink>
      <w:r w:rsidRPr="00803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электронной почте </w:t>
      </w:r>
      <w:r w:rsidR="00803B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="00803B01" w:rsidRPr="00DB2208">
          <w:rPr>
            <w:rFonts w:ascii="Times New Roman" w:hAnsi="Times New Roman"/>
            <w:sz w:val="28"/>
            <w:szCs w:val="28"/>
            <w:lang w:val="en-US"/>
          </w:rPr>
          <w:t>mau</w:t>
        </w:r>
        <w:r w:rsidR="00803B01" w:rsidRPr="00DB2208">
          <w:rPr>
            <w:rFonts w:ascii="Times New Roman" w:hAnsi="Times New Roman"/>
            <w:sz w:val="28"/>
            <w:szCs w:val="28"/>
          </w:rPr>
          <w:t>-</w:t>
        </w:r>
        <w:r w:rsidR="00803B01" w:rsidRPr="00DB2208">
          <w:rPr>
            <w:rFonts w:ascii="Times New Roman" w:hAnsi="Times New Roman"/>
            <w:sz w:val="28"/>
            <w:szCs w:val="28"/>
            <w:lang w:val="en-US"/>
          </w:rPr>
          <w:t>mfc</w:t>
        </w:r>
        <w:r w:rsidR="00803B01" w:rsidRPr="00DB2208">
          <w:rPr>
            <w:rFonts w:ascii="Times New Roman" w:hAnsi="Times New Roman"/>
            <w:sz w:val="28"/>
            <w:szCs w:val="28"/>
          </w:rPr>
          <w:t>-</w:t>
        </w:r>
        <w:r w:rsidR="00803B01" w:rsidRPr="00DB2208">
          <w:rPr>
            <w:rFonts w:ascii="Times New Roman" w:hAnsi="Times New Roman"/>
            <w:sz w:val="28"/>
            <w:szCs w:val="28"/>
            <w:lang w:val="en-US"/>
          </w:rPr>
          <w:t>bk</w:t>
        </w:r>
        <w:r w:rsidR="00803B01" w:rsidRPr="00DB2208">
          <w:rPr>
            <w:rFonts w:ascii="Times New Roman" w:hAnsi="Times New Roman"/>
            <w:sz w:val="28"/>
            <w:szCs w:val="28"/>
          </w:rPr>
          <w:t>@</w:t>
        </w:r>
        <w:r w:rsidR="00803B01" w:rsidRPr="00DB2208">
          <w:rPr>
            <w:rFonts w:ascii="Times New Roman" w:hAnsi="Times New Roman"/>
            <w:sz w:val="28"/>
            <w:szCs w:val="28"/>
            <w:lang w:val="en-US"/>
          </w:rPr>
          <w:t>yandex</w:t>
        </w:r>
        <w:r w:rsidR="00803B01" w:rsidRPr="00DB2208">
          <w:rPr>
            <w:rFonts w:ascii="Times New Roman" w:hAnsi="Times New Roman"/>
            <w:sz w:val="28"/>
            <w:szCs w:val="28"/>
          </w:rPr>
          <w:t>.</w:t>
        </w:r>
        <w:r w:rsidR="00803B01" w:rsidRPr="00DB2208">
          <w:rPr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посредством SMS-уведомлений на мобильный телефон заявителя, e-mail- уведомлений на адрес электронной почты заявителя;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использованием средств массовой информации;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издания информационных материалов (буклеты, брошюры, стенды и др.);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обеспечения доступа заявителей к Единому порталу государственных и муниципальных услуг (функций).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Информация об услугах предоставляется: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личном обращении заявителя в МФЦ;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письменному обращению заявителя;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обращению заявителя с использованием электронной почты;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телефону;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обращению заявителя через Интернет-портал МФЦ.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Прием заявителей осуществляется не менее 5 дней в неделю</w:t>
      </w:r>
      <w:r w:rsidR="00803B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возможность обращения в вечернее время и в один из выходных дней в соответствии с</w:t>
      </w:r>
      <w:r w:rsidR="00803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графиком (режимом) работы МФЦ.</w:t>
      </w:r>
    </w:p>
    <w:p w:rsidR="00EC23C8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Время ожидания в очереди для </w:t>
      </w:r>
      <w:r w:rsidR="00EC23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документов и получения результата услуги не превышает 15 минут;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 Заявителям должна быть предоставлена возможность обращения в МФЦ по предварительной записи. Предварительная запись может осуществляться при личном обращении заявителей, по телефону, с использованием электронной почты, Интернет-портала МФЦ.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C23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Максимальное время ожидания в очереди при обращении за предоставлением услуги по предварительной записи не должно превышать 10 минут с момента времени, на которое была осуществлена запись.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C23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</w:t>
      </w:r>
      <w:r w:rsidR="000B34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административном регламенте предоставления государственной (муниципальной) услуги установлен стандарт предоставления государственной (муниципальной) услуги, предусматривающий более высокие требования к обслуживанию и взаимодействию с заявителем, то МФЦ при заключении соглашений о взаимодействии учитываются требования </w:t>
      </w:r>
      <w:proofErr w:type="gramStart"/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стандартов</w:t>
      </w:r>
      <w:proofErr w:type="gramEnd"/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административными регламентами.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Требования к организации телефонного обслуживания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 МФЦ организуется отдельная телефонная линия, предназначенная для ответов на вопросы заинтересованных лиц.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Работниками, ответственными за телефонное информирование заинтересованных лиц, заявителей, являются работники отдела приема и выдачи документов (консультант, оператор электронной очереди, </w:t>
      </w:r>
      <w:proofErr w:type="spellStart"/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операционист</w:t>
      </w:r>
      <w:proofErr w:type="spellEnd"/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При ответах на телефонные звонки работники МФЦ, в рамках своей компетенции, подробно и в вежливой (корректной) форме информируют обратившихся лиц по интересующим их вопросам. Информирование должно проводиться без больших пауз, лишних слов, оборотов и эмоций.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Ответ на звонок должен начинаться с приветствия, фамилии, имени, отчества и занимаемой должности работника МФЦ. Время телефонного разговора не должно превышать 10 минут. </w:t>
      </w:r>
    </w:p>
    <w:p w:rsidR="00AC69D4" w:rsidRPr="00A37FCC" w:rsidRDefault="00AC69D4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В случае отсутствия возможности у работника МФЦ, принявшего звонок, самостоятельно ответить на поставленные вопросы или ответ невозможно сформировать в течение установленного максимального срока, телефонный звонок должен быть переадресован (переведен) на работника МФЦ, ответственного за услугу. </w:t>
      </w:r>
    </w:p>
    <w:p w:rsidR="00AC69D4" w:rsidRPr="00A37FCC" w:rsidRDefault="00AC69D4" w:rsidP="00FA0F9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Требования к работникам МФЦ</w:t>
      </w:r>
    </w:p>
    <w:p w:rsidR="00AC69D4" w:rsidRPr="00A37FCC" w:rsidRDefault="00AC69D4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Все работники МФЦ должны иметь личные идентификационные карточки (</w:t>
      </w:r>
      <w:proofErr w:type="spellStart"/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бейджи</w:t>
      </w:r>
      <w:proofErr w:type="spellEnd"/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 указанием их фамилии, имени, отчества (при наличии) и должности. </w:t>
      </w:r>
    </w:p>
    <w:p w:rsidR="00AC69D4" w:rsidRPr="00A37FCC" w:rsidRDefault="00AC69D4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Работник МФЦ должен иметь опрятный внешний вид. Одежда должна быть выдержана в строгом, деловом стиле, предпочтительно консервативно-классического направления. </w:t>
      </w:r>
    </w:p>
    <w:p w:rsidR="00AC69D4" w:rsidRPr="00A37FCC" w:rsidRDefault="00AC69D4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Работник МФЦ обязан: </w:t>
      </w:r>
    </w:p>
    <w:p w:rsidR="00AC69D4" w:rsidRPr="00A37FCC" w:rsidRDefault="00AC69D4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сохранять конфиденциальность служебной информации, соблюдать режим обработки и использования персональных данных заявителей, не допускать распространения сведений, ставших известными в связи с исполнением своих функциональных обязанностей; </w:t>
      </w:r>
    </w:p>
    <w:p w:rsidR="00AC69D4" w:rsidRPr="00A37FCC" w:rsidRDefault="00AC69D4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уметь донести информацию до заявителя простым и доступным языком; </w:t>
      </w:r>
    </w:p>
    <w:p w:rsidR="00AC69D4" w:rsidRPr="00A37FCC" w:rsidRDefault="00AC69D4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четко и с готовностью отвечать на вопросы заявителей в рамках исполнения своих функциональных обязанностей, обеспечивать понятность задач при постановке их перед заявителем; </w:t>
      </w:r>
    </w:p>
    <w:p w:rsidR="00AC69D4" w:rsidRPr="00A37FCC" w:rsidRDefault="00AC69D4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нормы служебной, профессиональной этики и правила делового поведения; </w:t>
      </w:r>
    </w:p>
    <w:p w:rsidR="00AC69D4" w:rsidRPr="00A37FCC" w:rsidRDefault="00AC69D4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правила делового телефонного этикета при ответах на входящие звонки в МФЦ и при совершении телефонных звонков от имени МФЦ; </w:t>
      </w:r>
    </w:p>
    <w:p w:rsidR="002B6F71" w:rsidRDefault="00AC69D4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проявлять корректность, доброжелательность, терпимость, внимательность при взаимодействии с заявителями, коллегами и представителями органов и организаций, предоставляющих услуги, участвующих в предоставлении услуг</w:t>
      </w:r>
      <w:r w:rsidR="009C38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0201" w:rsidRDefault="002B6F71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информировать заявителей о возможности принять участие в оценке качества оказания государственных услуг</w:t>
      </w:r>
      <w:r w:rsidR="009C38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3877" w:rsidRDefault="009C3877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информировать заявителей о необходимости предоставления информации о номере СНИЛС, паспортных данных, номере сотового телефона, либо адреса электронной почты (для выдачи временного логина и пароля) для внесения в карточку заявителя в ИИС ЕС МФЦ РО;</w:t>
      </w:r>
    </w:p>
    <w:p w:rsidR="009C3877" w:rsidRDefault="009C3877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информировать заявителя о необходимости внесения адреса места регистрации/проживания при первом входе в личный кабинет на Едином портале государственных и муниципальных услуг (функций) по окончании процедуры регистрации.</w:t>
      </w:r>
    </w:p>
    <w:p w:rsidR="00D70C29" w:rsidRDefault="00D70C29" w:rsidP="00FA0F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C29" w:rsidRDefault="00D70C29" w:rsidP="00A37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70C29" w:rsidSect="008765F8"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946" w:rsidRDefault="00381946" w:rsidP="00D90201">
      <w:pPr>
        <w:spacing w:after="0" w:line="240" w:lineRule="auto"/>
      </w:pPr>
      <w:r>
        <w:separator/>
      </w:r>
    </w:p>
  </w:endnote>
  <w:endnote w:type="continuationSeparator" w:id="0">
    <w:p w:rsidR="00381946" w:rsidRDefault="00381946" w:rsidP="00D9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423114"/>
      <w:docPartObj>
        <w:docPartGallery w:val="Page Numbers (Bottom of Page)"/>
        <w:docPartUnique/>
      </w:docPartObj>
    </w:sdtPr>
    <w:sdtEndPr/>
    <w:sdtContent>
      <w:p w:rsidR="008765F8" w:rsidRDefault="00D56E1E">
        <w:pPr>
          <w:pStyle w:val="a6"/>
          <w:jc w:val="center"/>
        </w:pPr>
        <w:r>
          <w:fldChar w:fldCharType="begin"/>
        </w:r>
        <w:r w:rsidR="008765F8">
          <w:instrText>PAGE   \* MERGEFORMAT</w:instrText>
        </w:r>
        <w:r>
          <w:fldChar w:fldCharType="separate"/>
        </w:r>
        <w:r w:rsidR="00C143E0">
          <w:rPr>
            <w:noProof/>
          </w:rPr>
          <w:t>8</w:t>
        </w:r>
        <w:r>
          <w:fldChar w:fldCharType="end"/>
        </w:r>
      </w:p>
    </w:sdtContent>
  </w:sdt>
  <w:p w:rsidR="00D90201" w:rsidRDefault="00D902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946" w:rsidRDefault="00381946" w:rsidP="00D90201">
      <w:pPr>
        <w:spacing w:after="0" w:line="240" w:lineRule="auto"/>
      </w:pPr>
      <w:r>
        <w:separator/>
      </w:r>
    </w:p>
  </w:footnote>
  <w:footnote w:type="continuationSeparator" w:id="0">
    <w:p w:rsidR="00381946" w:rsidRDefault="00381946" w:rsidP="00D90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F5"/>
    <w:rsid w:val="000926FA"/>
    <w:rsid w:val="000B345B"/>
    <w:rsid w:val="001F0EF5"/>
    <w:rsid w:val="00283AB1"/>
    <w:rsid w:val="002A779B"/>
    <w:rsid w:val="002B6F71"/>
    <w:rsid w:val="00312F26"/>
    <w:rsid w:val="003245FE"/>
    <w:rsid w:val="00381946"/>
    <w:rsid w:val="00383480"/>
    <w:rsid w:val="003C7820"/>
    <w:rsid w:val="004D189A"/>
    <w:rsid w:val="005A21B3"/>
    <w:rsid w:val="006319D0"/>
    <w:rsid w:val="006C28E8"/>
    <w:rsid w:val="006D0E72"/>
    <w:rsid w:val="00776475"/>
    <w:rsid w:val="007B30E6"/>
    <w:rsid w:val="00803B01"/>
    <w:rsid w:val="00817E71"/>
    <w:rsid w:val="0082028D"/>
    <w:rsid w:val="008544E7"/>
    <w:rsid w:val="008765F8"/>
    <w:rsid w:val="00956B1E"/>
    <w:rsid w:val="009C3877"/>
    <w:rsid w:val="00A04183"/>
    <w:rsid w:val="00A21F50"/>
    <w:rsid w:val="00A2456F"/>
    <w:rsid w:val="00A37FCC"/>
    <w:rsid w:val="00A44F9E"/>
    <w:rsid w:val="00AC6374"/>
    <w:rsid w:val="00AC69D4"/>
    <w:rsid w:val="00B225D0"/>
    <w:rsid w:val="00C143E0"/>
    <w:rsid w:val="00C81454"/>
    <w:rsid w:val="00D56E1E"/>
    <w:rsid w:val="00D70C29"/>
    <w:rsid w:val="00D823C8"/>
    <w:rsid w:val="00D90201"/>
    <w:rsid w:val="00DC1519"/>
    <w:rsid w:val="00DC4566"/>
    <w:rsid w:val="00DC6CAD"/>
    <w:rsid w:val="00EB6AB5"/>
    <w:rsid w:val="00EC23C8"/>
    <w:rsid w:val="00F343AB"/>
    <w:rsid w:val="00F519CD"/>
    <w:rsid w:val="00FA0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A7DF2-2A25-40A9-8965-A687A97A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37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90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0201"/>
  </w:style>
  <w:style w:type="paragraph" w:styleId="a6">
    <w:name w:val="footer"/>
    <w:basedOn w:val="a"/>
    <w:link w:val="a7"/>
    <w:uiPriority w:val="99"/>
    <w:unhideWhenUsed/>
    <w:rsid w:val="00D90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0201"/>
  </w:style>
  <w:style w:type="paragraph" w:styleId="a8">
    <w:name w:val="Balloon Text"/>
    <w:basedOn w:val="a"/>
    <w:link w:val="a9"/>
    <w:uiPriority w:val="99"/>
    <w:semiHidden/>
    <w:unhideWhenUsed/>
    <w:rsid w:val="005A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-mfc-bk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fc61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2065</Words>
  <Characters>11777</Characters>
  <Application>Microsoft Office Word</Application>
  <DocSecurity>4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ZamDirTI</dc:creator>
  <cp:lastModifiedBy>Александр Гуреев</cp:lastModifiedBy>
  <cp:revision>2</cp:revision>
  <cp:lastPrinted>2015-10-02T07:00:00Z</cp:lastPrinted>
  <dcterms:created xsi:type="dcterms:W3CDTF">2016-07-27T12:20:00Z</dcterms:created>
  <dcterms:modified xsi:type="dcterms:W3CDTF">2016-07-27T12:20:00Z</dcterms:modified>
</cp:coreProperties>
</file>